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GaodaTitle"/>
      </w:pPr>
      <w:r>
        <w:t xml:space="preserve">一次函数的图象与性质教学设计</w:t>
      </w:r>
    </w:p>
    <w:p>
      <w:pPr>
        <w:pStyle w:val="GaodaHeading1"/>
      </w:pPr>
      <w:r>
        <w:t xml:space="preserve">一、教材与学情分析</w:t>
      </w:r>
    </w:p>
    <w:p>
      <w:pPr>
        <w:pStyle w:val="GaodaBody"/>
      </w:pPr>
      <w:r>
        <w:t xml:space="preserve">本课依据人教版八年级下册第十九章“一次函数”第2节，围绕画一次函数图象、探究系数k、b对图象的影响及归纳性质展开。学生已学习一次函数概念和解析式，本课将解析式与图象联系，帮助学生观察函数变化规律，为后续用一次函数解决问题打下基础。</w:t>
      </w:r>
    </w:p>
    <w:p>
      <w:pPr>
        <w:pStyle w:val="GaodaBody"/>
      </w:pPr>
      <w:r>
        <w:t xml:space="preserve">八年级学生已具备平面直角坐标系、描点法和代入解析式求函数值等知识，能尝试作图，但规范性和准确性仍需巩固。学生对图象特征敏感，却可能只观察到“位置不同”“方向不同”，难以说明差异由哪个参数引起。比较图象时，若未控制另一个参数，容易混淆k、b的作用；从图象归纳增减性并用数学语言表达，也需要教师追问和同伴交流。因此本课以问题驱动组织小组作图、比较、解释和验证。</w:t>
      </w:r>
    </w:p>
    <w:p>
      <w:pPr>
        <w:pStyle w:val="GaodaHeading1"/>
      </w:pPr>
      <w:r>
        <w:t xml:space="preserve">二、教学目标</w:t>
      </w:r>
    </w:p>
    <w:p>
      <w:pPr>
        <w:pStyle w:val="GaodaBody"/>
      </w:pPr>
      <w:r>
        <w:t xml:space="preserve">1. 能根据一次函数解析式选取自变量的值，求出函数值，完成列表、描点和连线；能核对点与坐标，判断图象是否合理。2. 能比较k不同而b相同、或b不同而k相同的图象，描述参数变化对应的图象差异，并用图象证据支持判断。</w:t>
      </w:r>
    </w:p>
    <w:p>
      <w:pPr>
        <w:pStyle w:val="GaodaBody"/>
      </w:pPr>
      <w:r>
        <w:t xml:space="preserve">3. 能归纳一次函数图象性质，说明k正、负时函数随自变量增大而变化的趋势；能说明b是图象与y轴交点的纵坐标，并用解析式、图象验证。4. 能在小组分工完成计算、作图、记录或汇报，回应同伴意见，据图象证据修正结论，表达清楚、依据充分。</w:t>
      </w:r>
    </w:p>
    <w:p>
      <w:pPr>
        <w:pStyle w:val="GaodaHeading1"/>
      </w:pPr>
      <w:r>
        <w:t xml:space="preserve">三、教学重点、难点与教学准备</w:t>
      </w:r>
    </w:p>
    <w:p>
      <w:pPr>
        <w:pStyle w:val="GaodaBody"/>
      </w:pPr>
      <w:r>
        <w:t xml:space="preserve">教学重点：用描点法画一次函数图象；探究k、b对图象的影响；归纳一次函数性质。教学难点：比较时控制变量，区分k与b的作用；由观察归纳性质，并将图象特征与解析式对应。</w:t>
      </w:r>
    </w:p>
    <w:p>
      <w:pPr>
        <w:pStyle w:val="GaodaBody"/>
      </w:pPr>
      <w:r>
        <w:t xml:space="preserve">采用问题驱动教学，结合教师示范、小组探究、全班交流和练习反馈，引导学生猜想、验证、归纳。教师准备坐标系、作图示例和分组任务材料；学生准备直尺等作图工具，回顾平面直角坐标系、描点法及一次函数解析式。全课一课时，共45分钟。</w:t>
      </w:r>
    </w:p>
    <w:p>
      <w:pPr>
        <w:pStyle w:val="GaodaHeading1"/>
      </w:pPr>
      <w:r>
        <w:t xml:space="preserve">四、教学过程</w:t>
      </w:r>
    </w:p>
    <w:p>
      <w:pPr>
        <w:pStyle w:val="GaodaBody"/>
      </w:pPr>
      <w:r>
        <w:t xml:space="preserve">（一）问题引入与任务明确，4分钟。教师呈现一次函数解析式，提出问题：“怎样由解析式画出图象？参数变化，图象会怎样变化？”请学生先回想，再交流作图思路和猜想。学生提出求点、描点、连线等方法，并说明想比较的图象特征。设计意图：唤起旧知，明确作图与参数影响问题，使探究从已有经验出发。</w:t>
      </w:r>
    </w:p>
    <w:p>
      <w:pPr>
        <w:pStyle w:val="GaodaBody"/>
      </w:pPr>
      <w:r>
        <w:t xml:space="preserve">（二）回顾方法并示范作图，7分钟。教师引导学生把描点法整理为“列表—描点—连线”，示范选取自变量、求函数值并在坐标系定位，提醒检查横纵坐标顺序、点的位置和连线方向。学生随示范记录，并用自己的话复述步骤。教师追问：“图象上的点为何要满足解析式？”学生用代入说明点与函数值的对应。设计意图：建立规范流程，减少计算和描点误差，为图象比较提供依据。</w:t>
      </w:r>
    </w:p>
    <w:p>
      <w:pPr>
        <w:pStyle w:val="GaodaBody"/>
      </w:pPr>
      <w:r>
        <w:t xml:space="preserve">（三）小组探究k的影响，9分钟。教师发放k不同、b相同的函数任务，要求各组按统一坐标尺度作图或观察图象，记录共同点、变化方向和差异，并写明结论依据。组内分工计算、描点、检查和记录。教师巡视，追问：“比较时哪个条件不变？”“自变量增大时，函数值如何变化？”学生结合图象说明k取正、取负时的变化趋势，并比较倾斜方向。设计意图：控制b不变，凸显k与图象趋势、函数增减性的联系，促使学生依据图象事实判断。</w:t>
      </w:r>
    </w:p>
    <w:p>
      <w:pPr>
        <w:pStyle w:val="GaodaBody"/>
      </w:pPr>
      <w:r>
        <w:t xml:space="preserve">（四）小组探究b的影响，8分钟。教师安排k相同、b不同的函数比较任务，提示观察图象与y轴的交点，并注意变化方向是否一致。各组标出交点，记录b变化时交点和图象整体位置的变化；汇报须说明比较条件。教师引导学生联系交点坐标与解析式中的常数项。设计意图：落实变量控制，帮助学生区分b对y轴交点位置、k对变化趋势的影响。</w:t>
      </w:r>
    </w:p>
    <w:p>
      <w:pPr>
        <w:pStyle w:val="GaodaBody"/>
      </w:pPr>
      <w:r>
        <w:t xml:space="preserve">（五）汇报交流与性质归纳，10分钟。各组选代表展示图象和结论，其他学生补充、质疑或用图象验证。教师分类记录发现，追问结论的适用条件，并引导规范表述：对于一次函数y=kx+b，k不为零；k为正时，函数随自变量增大而增大，k为负时则减小；b是图象与y轴交点的纵坐标。学生对照图象和解析式检查、修订结论。设计意图：将个别观察提升为条件明确的数学结论，培养有依据地表达和论证的习惯。</w:t>
      </w:r>
    </w:p>
    <w:p>
      <w:pPr>
        <w:pStyle w:val="GaodaBody"/>
      </w:pPr>
      <w:r>
        <w:t xml:space="preserve">（六）巩固反馈与课堂小结，7分钟。教师提供读图、辨析和由解析式判断图象特征的短练习，要求学生独立作答并说明理由；重点查看能否区分k和b的作用。学生交流答案，指出作图或判断依据不足之处。最后师生回顾描点步骤、比较参数的方法和性质，教师提示作图时检查坐标对应，比较时一次只改变一个参数。设计意图：了解掌握情况，巩固知识结构，为课后迁移应用做好准备。</w:t>
      </w:r>
    </w:p>
    <w:p>
      <w:pPr>
        <w:pStyle w:val="GaodaHeading1"/>
      </w:pPr>
      <w:r>
        <w:t xml:space="preserve">五、板书设计</w:t>
      </w:r>
    </w:p>
    <w:p>
      <w:pPr>
        <w:pStyle w:val="GaodaBody"/>
      </w:pPr>
      <w:r>
        <w:t xml:space="preserve">板书按“画图方法—参数影响—性质归纳”分区。画图方法：列表—描点—连线；解析式求值，坐标对应，检查点位。参数影响：比较k时保持b相同，观察图象趋势；比较b时保持k相同，观察y轴交点和位置。性质归纳：y=kx+b（k不为零）；k为正，随自变量增大而增大；k为负，随自变量增大而减小；b为与y轴交点的纵坐标。板书随探究生成，保留观察依据。</w:t>
      </w:r>
    </w:p>
    <w:p>
      <w:pPr>
        <w:pStyle w:val="GaodaHeading1"/>
      </w:pPr>
      <w:r>
        <w:t xml:space="preserve">六、作业设计、评价与教学反思</w:t>
      </w:r>
    </w:p>
    <w:p>
      <w:pPr>
        <w:pStyle w:val="GaodaBody"/>
      </w:pPr>
      <w:r>
        <w:t xml:space="preserve">基础作业：完成给定一次函数的列表、描点和连线，依据图象说明变化趋势及与y轴的交点。拓展作业：比较k不同、b相同及k相同、b不同的函数组，说明控制不变的条件并用图象解释差异；尝试设计便于比较的函数组。</w:t>
      </w:r>
    </w:p>
    <w:p>
      <w:pPr>
        <w:pStyle w:val="GaodaBody"/>
      </w:pPr>
      <w:r>
        <w:t xml:space="preserve">评价关注作图规范、比较时是否控制变量、结论是否有图象依据、表达是否准确。教师结合课堂巡视、小组汇报和练习作答了解个体掌握情况，针对共性错误安排反馈。课后反思重点关注：学生能否从作图走向性质归纳；小组分工是否带来有效讨论；作图误差是否影响结论；练习能否暴露k与b作用混淆。依据实际表现调整示例、追问方式和作图支架。</w:t>
      </w:r>
    </w:p>
    <w:p>
      <w:pPr>
        <w:pStyle w:val="GaodaAiMark"/>
      </w:pPr>
      <w:r>
        <w:t xml:space="preserve">本文由 AI 生成（igaoda.cn）</w:t>
      </w:r>
    </w:p>
    <w:sectPr>
      <w:pgSz w:w="11906" w:h="16838" w:orient="portrait"/>
      <w:pgMar w:top="1440" w:right="1800" w:bottom="1440" w:left="18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  <w:sz w:val="24"/>
        <w:szCs w:val="24"/>
      </w:rPr>
    </w:rPrDefault>
    <w:pPrDefault>
      <w:pPr>
        <w:spacing w:line="360" w:lineRule="auto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GaodaTitle">
    <w:name w:val="Gaoda Title"/>
    <w:basedOn w:val="Normal"/>
    <w:pPr>
      <w:spacing w:after="360" w:before="240"/>
      <w:jc w:val="center"/>
    </w:pPr>
    <w:rPr>
      <w:rFonts w:ascii="Times New Roman" w:cs="Times New Roman" w:eastAsia="黑体" w:hAnsi="Times New Roman"/>
      <w:b/>
      <w:bCs/>
      <w:sz w:val="36"/>
      <w:szCs w:val="36"/>
    </w:rPr>
  </w:style>
  <w:style w:type="paragraph" w:styleId="GaodaHeading1">
    <w:name w:val="Gaoda Heading 1"/>
    <w:basedOn w:val="Normal"/>
    <w:next w:val="GaodaBody"/>
    <w:pPr>
      <w:spacing w:after="120" w:before="240"/>
      <w:outlineLvl w:val="0"/>
    </w:pPr>
    <w:rPr>
      <w:rFonts w:ascii="Times New Roman" w:cs="Times New Roman" w:eastAsia="黑体" w:hAnsi="Times New Roman"/>
      <w:b/>
      <w:bCs/>
      <w:sz w:val="32"/>
      <w:szCs w:val="32"/>
    </w:rPr>
  </w:style>
  <w:style w:type="paragraph" w:styleId="GaodaBody">
    <w:name w:val="Gaoda Body"/>
    <w:basedOn w:val="Normal"/>
    <w:pPr>
      <w:spacing w:line="360" w:lineRule="auto"/>
      <w:ind w:firstLineChars="200"/>
      <w:jc w:val="both"/>
    </w:pPr>
    <w:rPr>
      <w:rFonts w:ascii="Times New Roman" w:cs="Times New Roman" w:eastAsia="宋体" w:hAnsi="Times New Roman"/>
      <w:sz w:val="24"/>
      <w:szCs w:val="24"/>
    </w:rPr>
  </w:style>
  <w:style w:type="paragraph" w:styleId="GaodaRefHeading">
    <w:name w:val="Gaoda References Heading"/>
    <w:basedOn w:val="Normal"/>
    <w:pPr>
      <w:spacing w:after="120" w:before="360"/>
    </w:pPr>
    <w:rPr>
      <w:rFonts w:ascii="Times New Roman" w:cs="Times New Roman" w:eastAsia="黑体" w:hAnsi="Times New Roman"/>
      <w:b/>
      <w:bCs/>
      <w:sz w:val="32"/>
      <w:szCs w:val="32"/>
    </w:rPr>
  </w:style>
  <w:style w:type="paragraph" w:styleId="GaodaReference">
    <w:name w:val="Gaoda Reference"/>
    <w:basedOn w:val="Normal"/>
    <w:pPr>
      <w:spacing w:line="300" w:lineRule="auto"/>
      <w:ind w:left="420" w:hanging="420"/>
      <w:jc w:val="left"/>
    </w:pPr>
    <w:rPr>
      <w:rFonts w:ascii="Times New Roman" w:cs="Times New Roman" w:eastAsia="宋体" w:hAnsi="Times New Roman"/>
      <w:sz w:val="21"/>
      <w:szCs w:val="21"/>
    </w:rPr>
  </w:style>
  <w:style w:type="paragraph" w:styleId="GaodaAddressee">
    <w:name w:val="Gaoda Addressee"/>
    <w:basedOn w:val="Normal"/>
    <w:pPr>
      <w:spacing w:line="360" w:lineRule="auto"/>
      <w:jc w:val="left"/>
    </w:pPr>
    <w:rPr>
      <w:rFonts w:ascii="Times New Roman" w:cs="Times New Roman" w:eastAsia="宋体" w:hAnsi="Times New Roman"/>
      <w:sz w:val="24"/>
      <w:szCs w:val="24"/>
    </w:rPr>
  </w:style>
  <w:style w:type="paragraph" w:styleId="GaodaClosing">
    <w:name w:val="Gaoda Closing"/>
    <w:basedOn w:val="Normal"/>
    <w:pPr>
      <w:spacing w:line="360" w:lineRule="auto"/>
      <w:ind w:right="640"/>
      <w:jc w:val="right"/>
    </w:pPr>
    <w:rPr>
      <w:rFonts w:ascii="Times New Roman" w:cs="Times New Roman" w:eastAsia="宋体" w:hAnsi="Times New Roman"/>
      <w:sz w:val="24"/>
      <w:szCs w:val="24"/>
    </w:rPr>
  </w:style>
  <w:style w:type="paragraph" w:styleId="GaodaTableTitle">
    <w:name w:val="Gaoda Table Title"/>
    <w:basedOn w:val="Normal"/>
    <w:pPr>
      <w:spacing w:after="60" w:before="240" w:line="300" w:lineRule="auto"/>
      <w:jc w:val="center"/>
    </w:pPr>
    <w:rPr>
      <w:rFonts w:ascii="Times New Roman" w:cs="Times New Roman" w:eastAsia="黑体" w:hAnsi="Times New Roman"/>
      <w:b/>
      <w:bCs/>
      <w:sz w:val="21"/>
      <w:szCs w:val="21"/>
    </w:rPr>
  </w:style>
  <w:style w:type="paragraph" w:styleId="GaodaTableCell">
    <w:name w:val="Gaoda Table Cell"/>
    <w:basedOn w:val="Normal"/>
    <w:pPr>
      <w:spacing w:line="276" w:lineRule="auto"/>
      <w:jc w:val="center"/>
    </w:pPr>
    <w:rPr>
      <w:rFonts w:ascii="Times New Roman" w:cs="Times New Roman" w:eastAsia="宋体" w:hAnsi="Times New Roman"/>
      <w:sz w:val="21"/>
      <w:szCs w:val="21"/>
    </w:rPr>
  </w:style>
  <w:style w:type="paragraph" w:styleId="GaodaAiMark">
    <w:name w:val="Gaoda AI Mark"/>
    <w:basedOn w:val="Normal"/>
    <w:pPr>
      <w:spacing w:before="360"/>
      <w:jc w:val="right"/>
    </w:pPr>
    <w:rPr>
      <w:rFonts w:ascii="Times New Roman" w:cs="Times New Roman" w:eastAsia="宋体" w:hAnsi="Times New Roman"/>
      <w:color w:val="666666"/>
      <w:sz w:val="18"/>
      <w:szCs w:val="18"/>
    </w:rPr>
  </w:style>
  <w:style w:type="character" w:styleId="GaodaCite">
    <w:name w:val="Gaoda Citation"/>
    <w:basedOn w:val="DefaultParagraphFont"/>
    <w:uiPriority w:val="99"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一次函数的图象与性质教学设计</dc:title>
  <dc:creator>igaoda.cn</dc:creator>
  <cp:keywords>AIGC</cp:keywords>
  <dc:description>AI 生成内容；服务提供者 igaoda.cn；内容编号 202610026901105111-9db2b0c7-1</dc:description>
  <cp:lastModifiedBy>Un-named</cp:lastModifiedBy>
  <cp:revision>1</cp:revision>
  <dcterms:created xsi:type="dcterms:W3CDTF">2026-10-02T01:32:25.468Z</dcterms:created>
  <dcterms:modified xsi:type="dcterms:W3CDTF">2026-10-02T01:32:25.468Z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是</vt:lpwstr>
  </property>
  <property fmtid="{D5CDD505-2E9C-101B-9397-08002B2CF9AE}" pid="3" name="AIGCServiceProvider">
    <vt:lpwstr>igaoda.cn</vt:lpwstr>
  </property>
  <property fmtid="{D5CDD505-2E9C-101B-9397-08002B2CF9AE}" pid="4" name="AIGCContentID">
    <vt:lpwstr>202610026901105111-9db2b0c7-1</vt:lpwstr>
  </property>
  <property fmtid="{D5CDD505-2E9C-101B-9397-08002B2CF9AE}" pid="5" name="AIGCProduct">
    <vt:lpwstr>教学设计</vt:lpwstr>
  </property>
</Properties>
</file>